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316.871337890625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316.871337890625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</w:rPr>
        <w:drawing>
          <wp:inline distB="114300" distT="114300" distL="114300" distR="114300">
            <wp:extent cx="1384163" cy="523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163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2.079999923706055"/>
          <w:szCs w:val="22.079999923706055"/>
        </w:rPr>
        <w:drawing>
          <wp:inline distB="114300" distT="114300" distL="114300" distR="114300">
            <wp:extent cx="749437" cy="6191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437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6.871337890625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7200317382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5.920104980469"/>
        <w:gridCol w:w="4686.7999267578125"/>
        <w:tblGridChange w:id="0">
          <w:tblGrid>
            <w:gridCol w:w="4945.920104980469"/>
            <w:gridCol w:w="4686.7999267578125"/>
          </w:tblGrid>
        </w:tblGridChange>
      </w:tblGrid>
      <w:tr>
        <w:trPr>
          <w:cantSplit w:val="0"/>
          <w:trHeight w:val="401.599998474121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5.841674804687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.15999984741211"/>
                <w:szCs w:val="20.15999984741211"/>
                <w:rtl w:val="0"/>
              </w:rPr>
              <w:t xml:space="preserve">GUIA DE ENCAMINHAMENTO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.15999984741211"/>
                <w:szCs w:val="20.15999984741211"/>
                <w:rtl w:val="0"/>
              </w:rPr>
              <w:t xml:space="preserve">REDE DE PROTEÇÃO À CRIANÇA E ADOLESCENTE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- Guarulhos</w:t>
            </w:r>
            <w:r w:rsidDel="00000000" w:rsidR="00000000" w:rsidRPr="00000000">
              <w:rPr>
                <w:b w:val="1"/>
                <w:sz w:val="20.15999984741211"/>
                <w:szCs w:val="20.15999984741211"/>
                <w:rtl w:val="0"/>
              </w:rPr>
              <w:t xml:space="preserve">/SP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296508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Data e hora: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67834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Órgão que realizou o atendimento: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678344726562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678344726562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2165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o atendido(a):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21655273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21655273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51.1291503906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Data de nascimento: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1291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.1984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2165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Endereço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de residência: </w:t>
            </w:r>
          </w:p>
        </w:tc>
      </w:tr>
      <w:tr>
        <w:trPr>
          <w:cantSplit w:val="0"/>
          <w:trHeight w:val="1037.1984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21655273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Telefones:</w:t>
            </w:r>
          </w:p>
        </w:tc>
      </w:tr>
      <w:tr>
        <w:trPr>
          <w:cantSplit w:val="0"/>
          <w:trHeight w:val="1070.4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4078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Adulto de referência e relação com a atendido(a):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Encaminhamentos: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sz w:val="20.15999984741211"/>
                <w:szCs w:val="20.15999984741211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7646484375" w:right="0" w:firstLine="0"/>
              <w:jc w:val="left"/>
              <w:rPr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604700088501" w:lineRule="auto"/>
              <w:ind w:left="126.3360595703125" w:right="226.483154296875" w:firstLine="7.2863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Fonte: Brasil, 2017. Ministério dos Direitos Humanos. Secretaria Nacional dos Direitos da Criança e do Adolescente. Parâmetros de  escuta de crianças e adolescentes em situação de violência. Comissão Intersetorial de Enfrentamento à Violência Sexual Contra Criança e Adolescentes. Pág. 37. Brasília – Distrito Federal, 2017.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33.8582677165355" w:top="493.228346456693" w:left="1547.7165354330712" w:right="737.007874015748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