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6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rPr>
          <w:cantSplit w:val="0"/>
          <w:trHeight w:val="238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95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95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75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1304925" cy="762991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7629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                                                  </w:t>
            </w: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910907" cy="69532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907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95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95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Registro de Informações para Compartilhamento na Rede do SGD - Guarulhos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/SP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95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Revelação Espontânea (  )                           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95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Suspeita / Percepção Profissional (  )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e hora: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Órgão que realizou 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do(a) atendido(a)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949.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4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Sexo: (  ) Masculino  (  ) Feminino  (  ) Ignorado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4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4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3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de residência: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3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35" w:firstLine="0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Adulto de referência e relação com a atendido(a):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66" w:lineRule="auto"/>
              <w:ind w:left="128" w:right="510" w:firstLine="9.000000000000004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Primeiro atendimento? (  ) Sim  (  )Não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 não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indicar órgão anterior e existência de documentos de registro do caso, como Boletim de Ocorrência, Ficha de Notificação, Prontuário ou outros relatos e registros: ___________________________________________________________________________________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66" w:lineRule="auto"/>
              <w:ind w:left="128" w:right="510" w:firstLine="9.000000000000004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66" w:lineRule="auto"/>
              <w:ind w:left="128" w:right="510" w:firstLine="9.00000000000000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66" w:lineRule="auto"/>
              <w:ind w:left="128" w:right="510" w:firstLine="9.000000000000004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66" w:lineRule="auto"/>
              <w:ind w:left="128" w:right="510" w:firstLine="9.000000000000004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IMPORTANTE! 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Preenchimento obrigatório: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Foi realizado Boletim de Ocorrência?  (  ) Sim  (  ) Não  -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Anexar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(botão para anexar)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Data:______/_______/ __________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Criança ou Adolescente está em risco iminente? (  ) Sim  (  ) Não  (  ) Não foi possível avaliar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JUSTIFIQUE:________________________________________________________________________________________________________________________________________________________________________________________________________________________________________________________________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 o vínculo da criança ou adolescente com o(a) suposto(a) autor da violência?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Pai                                 (  ) Mãe                   (  ) Padrasto            (  ) Madrasta            (  ) Cônjuge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Ex-cônjuge                     (  ) Namorado(a)        (  ) Ex-namorado(a)  (  )  Filho(a)            (  ) Irmão(ã)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Amigos/conhecidos         (  ) Desconhecido(a)  (  ) Cuidador(a)         (  ) Patrão/Chefe   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família é protetiva? (  ) Sim  (  ) Não  (  ) Não foi possível avaliar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JUSTIFIQUE:_________________________________________________________________________________________________________________________________________________________________________________________________________________________________________________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Reside com o(a) suposto(a) autor(a) da violência?  (  ) Sim  (  ) Não  (  ) Não foi possível avaliar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JUSTIFIQUE:_________________________________________________________________________________________________________________________________________________________________________________________________________________________________________________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 contato com o(a) suposto(a) autor(a) da violência?  (  ) Sim  (  ) Não  (  ) Não foi possível avaliar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JUSTIFIQUE:_________________________________________________________________________________________________________________________________________________________________________________________________________________________________________________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 necessário acionar família extensa? (  ) Sim  (  ) Não  (  ) Não foi possível avaliar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JUSTIFIQUE:________________________________________________________________________________________________________________________________________________________________________________________________________________________________________________________________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Outros membros da família sofrem violência ou ameaças? (  ) Sim  (  ) Não  (  ) Não foi possível avaliar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sim, quem? ____________________________________________________________________________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Violência Física  (  ) Violência Psicológica (  ) Violência Sexual (  ) Violência doméstica (  ) Ameaça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28" w:right="510" w:firstLine="9.00000000000000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28" w:right="510" w:firstLine="9.00000000000000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28" w:right="510" w:firstLine="9.00000000000000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28" w:right="510" w:firstLine="9.00000000000000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28" w:right="510" w:firstLine="9.00000000000000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28" w:right="510" w:firstLine="9.00000000000000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Descrição objetiva dos possíveis fatos/relato do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adulto de referência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ou acompanhante: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Livre relato da ocorrência pe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lo(a)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atendido(a)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(descrever com as palavras utilizadas pel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o(a) atendido(a)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atentando para observação do ambiente, da situação, reincidência, indicação de possível agressor)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27" w:right="78" w:firstLine="8.00000000000000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Encaminhamentos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Conselho Tutelar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Rede de Saúde (UBS, Hospital, outras)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Rede de Assistência Social (CRAS, CREAS, outras)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Rede da Educação (Creche, Escolas, outras)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Rede de Atendimento à Mulher (Casa das Rosas, Casas Clara Maria, outras)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Delegacia da Mulher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Outras Delegacias</w:t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Centro de Referência de Direitos Humanos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Defensoria Pública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Ministério Público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Justiça da Infância e da Juventude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Outros  ____________________________________________________________________________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6" w:right="226" w:firstLine="6.999999999999993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Fonte: Brasil, 2017. Ministério dos Direitos Humanos. Secretaria Nacional dos Direitos da Criança e do Adolescente. Parâmetros de  escuta de crianças e adolescentes em situação de violência. Comissão Intersetorial de Enfrentamento à Violência Sexual Contra Criança e Adolescentes. Pág. 37. Brasília – Distrito Federal, 2017.</w:t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" w:top="493" w:left="1547" w:right="73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XlvNHX/OLYSgtq2YRSO3Dy2CQ==">CgMxLjA4AHIhMWtkN1p4RGtaZ0xlUXV2UC02OXFrWEQ1YlZ6UHI1WjJN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2025-02-21T18:29:00Z</dcterms:created>
  <dc:creator>Aline dos Santos Pires</dc:creator>
</cp:coreProperties>
</file>