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3D75" w:rsidRDefault="00791B8D">
      <w:pPr>
        <w:spacing w:before="280" w:after="280" w:line="36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Estudo de caso</w:t>
      </w:r>
    </w:p>
    <w:tbl>
      <w:tblPr>
        <w:tblStyle w:val="a"/>
        <w:tblW w:w="8760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760"/>
      </w:tblGrid>
      <w:tr w:rsidR="00B93D75">
        <w:tc>
          <w:tcPr>
            <w:tcW w:w="8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3D75" w:rsidRDefault="00791B8D">
            <w:pPr>
              <w:spacing w:before="280" w:after="280" w:line="360" w:lineRule="auto"/>
              <w:jc w:val="both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Situação 01:</w:t>
            </w:r>
          </w:p>
          <w:p w:rsidR="00B93D75" w:rsidRDefault="00791B8D">
            <w:pPr>
              <w:spacing w:before="280" w:after="280" w:line="36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Durante o período de experiência da sala de creche (maternal), num espaço arborizado da escola, em meio à terra e pedras, as professoras disponibilizaram panelas, latas, colheres, funis, peneiras, bacias com água entre outros.</w:t>
            </w:r>
          </w:p>
          <w:p w:rsidR="00B93D75" w:rsidRDefault="00791B8D">
            <w:pPr>
              <w:spacing w:before="280" w:after="280" w:line="36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Muitas crianças estavam envolvidas em suas 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>experiências, mas uma delas chamou a atenção das professoras. Maria estava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atenta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com um funil, uma </w:t>
            </w:r>
            <w:r w:rsidR="000562B6">
              <w:rPr>
                <w:rFonts w:ascii="Montserrat" w:eastAsia="Montserrat" w:hAnsi="Montserrat" w:cs="Montserrat"/>
                <w:sz w:val="24"/>
                <w:szCs w:val="24"/>
              </w:rPr>
              <w:t>panela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e uma colher, onde pegava a terra com pedrinhas, colocava dentro do funil e olhava para ver se estava c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>aindo dentro da panela, mas nada saia, pois a terra e as pedrinhas entupiam o funil.</w:t>
            </w:r>
          </w:p>
          <w:p w:rsidR="00B93D75" w:rsidRDefault="00791B8D">
            <w:pPr>
              <w:spacing w:before="280" w:after="280" w:line="36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As professoras ficaram atentas para ver como a criança resolveria esse problema. Maria tentou por várias vezes, sem sucesso, mas quando olha ao seu redor encontra uma pene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ira. Novamente, ela pega a terra e as pedrinhas com a colher e coloca dentro da peneira. E, para surpresa de Maria, a terra cai dentro da panela e as pedrinhas ficam na peneira! Então, ela arremessa o funil para longe e, com muito entusiasmo, continua sua 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>investigação com o objeto que descobrira.</w:t>
            </w:r>
          </w:p>
          <w:p w:rsidR="00B93D75" w:rsidRDefault="00791B8D">
            <w:pPr>
              <w:spacing w:before="280" w:after="280" w:line="36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Após a descoberta da Maria, as professoras organizaram os espaços com funis e também acrescentaram peneiras e areia. Novamente, observaram o que as crianças faziam, a fim de verificar se os outros sabiam para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quê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s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>erviam tais objetos.</w:t>
            </w:r>
          </w:p>
          <w:p w:rsidR="00B93D75" w:rsidRDefault="00791B8D">
            <w:pPr>
              <w:spacing w:before="280" w:after="280" w:line="36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lastRenderedPageBreak/>
              <w:t xml:space="preserve">Por fim, em roda de conversa com as crianças, as </w:t>
            </w:r>
            <w:r w:rsidR="000562B6">
              <w:rPr>
                <w:rFonts w:ascii="Montserrat" w:eastAsia="Montserrat" w:hAnsi="Montserrat" w:cs="Montserrat"/>
                <w:sz w:val="24"/>
                <w:szCs w:val="24"/>
              </w:rPr>
              <w:t>professoras perguntaram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: “o que descobriram com os materiais? E para </w:t>
            </w:r>
            <w:r w:rsidR="000562B6">
              <w:rPr>
                <w:rFonts w:ascii="Montserrat" w:eastAsia="Montserrat" w:hAnsi="Montserrat" w:cs="Montserrat"/>
                <w:sz w:val="24"/>
                <w:szCs w:val="24"/>
              </w:rPr>
              <w:t>quê</w:t>
            </w:r>
            <w:bookmarkStart w:id="0" w:name="_GoBack"/>
            <w:bookmarkEnd w:id="0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servem?”. E assim, as crianças foram respondendo.</w:t>
            </w:r>
          </w:p>
          <w:p w:rsidR="00B93D75" w:rsidRDefault="00791B8D">
            <w:pPr>
              <w:spacing w:before="280" w:after="280" w:line="36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Professora: </w:t>
            </w:r>
            <w:proofErr w:type="gram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“Esse passa água</w:t>
            </w:r>
            <w:proofErr w:type="gram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?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>” e aponta para o funil.</w:t>
            </w:r>
          </w:p>
          <w:p w:rsidR="00B93D75" w:rsidRDefault="00791B8D">
            <w:pPr>
              <w:spacing w:before="280" w:after="280" w:line="36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Criança 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01: </w:t>
            </w: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“Não, é para fazer café!”</w:t>
            </w:r>
          </w:p>
          <w:p w:rsidR="00B93D75" w:rsidRDefault="00791B8D">
            <w:pPr>
              <w:spacing w:before="280" w:after="280" w:line="36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Criança 02: </w:t>
            </w: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“Esse é para fazer bolo!”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e aponta para a peneira.</w:t>
            </w:r>
          </w:p>
          <w:p w:rsidR="00B93D75" w:rsidRDefault="00791B8D">
            <w:pPr>
              <w:spacing w:before="280" w:after="280" w:line="36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(Transcrição de uma cena ocorrida na Rede Municipal de Guarulhos).</w:t>
            </w:r>
          </w:p>
          <w:p w:rsidR="00B93D75" w:rsidRDefault="00791B8D">
            <w:pPr>
              <w:spacing w:before="280" w:after="280" w:line="360" w:lineRule="auto"/>
              <w:jc w:val="both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Situação 02:</w:t>
            </w:r>
          </w:p>
          <w:p w:rsidR="00B93D75" w:rsidRDefault="00791B8D">
            <w:pPr>
              <w:spacing w:before="240" w:after="240" w:line="36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Como o grupo já era habituado e ávido por novas histórias, a professora, após todo 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>o ritual de abertura de histórias (música cantada especialmente nesses momentos), retira um livro já lido... Imediatamente as crianças dizem:</w:t>
            </w:r>
          </w:p>
          <w:p w:rsidR="00B93D75" w:rsidRDefault="00791B8D">
            <w:pPr>
              <w:spacing w:before="240" w:after="240" w:line="36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—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Prô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>, essa você já contou!</w:t>
            </w:r>
          </w:p>
          <w:p w:rsidR="00B93D75" w:rsidRDefault="00791B8D">
            <w:pPr>
              <w:spacing w:before="240" w:after="240" w:line="36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A professora, então, pega outro livro e a mesma fala se repete, e ainda mais uma vez. 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>Então diz às crianças:</w:t>
            </w:r>
          </w:p>
          <w:p w:rsidR="00B93D75" w:rsidRDefault="00791B8D">
            <w:pPr>
              <w:spacing w:before="240" w:after="240" w:line="36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— E agora, o que podemos fazer para não pegar livros que já foram lidos?</w:t>
            </w:r>
          </w:p>
          <w:p w:rsidR="00B93D75" w:rsidRDefault="00791B8D">
            <w:pPr>
              <w:spacing w:before="240" w:after="240" w:line="36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— Já sei,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prô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! </w:t>
            </w:r>
            <w:proofErr w:type="gramStart"/>
            <w:r>
              <w:rPr>
                <w:rFonts w:ascii="Montserrat" w:eastAsia="Montserrat" w:hAnsi="Montserrat" w:cs="Montserrat"/>
                <w:sz w:val="24"/>
                <w:szCs w:val="24"/>
              </w:rPr>
              <w:t>Deixa eles</w:t>
            </w:r>
            <w:proofErr w:type="gram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aqui na mesa!</w:t>
            </w:r>
          </w:p>
          <w:p w:rsidR="00B93D75" w:rsidRDefault="00791B8D">
            <w:pPr>
              <w:spacing w:before="240" w:after="240" w:line="36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A professora responde, problematizando as respostas:</w:t>
            </w:r>
          </w:p>
          <w:p w:rsidR="00B93D75" w:rsidRDefault="00791B8D">
            <w:pPr>
              <w:spacing w:before="240" w:after="240" w:line="36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— Boa ideia, mas muitos livros na mesa atrapalham o nosso espaço, e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também tem a outra professora que precisa usar a mesa...</w:t>
            </w:r>
          </w:p>
          <w:p w:rsidR="00B93D75" w:rsidRDefault="00791B8D">
            <w:pPr>
              <w:spacing w:before="240" w:after="240" w:line="36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lastRenderedPageBreak/>
              <w:t>— Pode então escrever no seu caderno.</w:t>
            </w:r>
          </w:p>
          <w:p w:rsidR="00B93D75" w:rsidRDefault="00791B8D">
            <w:pPr>
              <w:spacing w:before="240" w:after="240" w:line="36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— Essa ideia é também muito boa, mas e se 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Prô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for à reunião e outra professora vir ler histórias? Meu caderno estará comigo, porque preciso dele para escrever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as minhas coisas...</w:t>
            </w:r>
          </w:p>
          <w:p w:rsidR="00B93D75" w:rsidRDefault="00791B8D">
            <w:pPr>
              <w:spacing w:before="240" w:after="240" w:line="36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—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Prô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>, essa eu acho que dá certo. Que tal se você escrever o nome das histórias em um papel bem grande e colocar aqui? — mostrando um lugar na parede atrás da porta.</w:t>
            </w:r>
          </w:p>
          <w:p w:rsidR="00B93D75" w:rsidRDefault="00791B8D">
            <w:pPr>
              <w:spacing w:before="240" w:after="240" w:line="36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Um amigo ainda aprimora a ideia dizendo:</w:t>
            </w:r>
          </w:p>
          <w:p w:rsidR="00B93D75" w:rsidRDefault="00791B8D">
            <w:pPr>
              <w:spacing w:before="240" w:after="240" w:line="36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— Não, que tal se a gente colocar desse lado, assim as mamães vão ver também o nome das histórias!</w:t>
            </w:r>
          </w:p>
          <w:p w:rsidR="00B93D75" w:rsidRDefault="00791B8D">
            <w:pPr>
              <w:spacing w:before="240" w:after="240" w:line="36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A professora pergunta:</w:t>
            </w:r>
          </w:p>
          <w:p w:rsidR="00B93D75" w:rsidRDefault="00791B8D">
            <w:pPr>
              <w:spacing w:before="240" w:after="240" w:line="36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— Mas pra que nós vamos escrever os nomes das histórias em um papel grande?</w:t>
            </w:r>
          </w:p>
          <w:p w:rsidR="00B93D75" w:rsidRDefault="00791B8D">
            <w:pPr>
              <w:spacing w:before="240" w:after="240" w:line="36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— Pra ninguém esquecer qual livro que já foi!</w:t>
            </w:r>
          </w:p>
          <w:p w:rsidR="00B93D75" w:rsidRDefault="00791B8D">
            <w:pPr>
              <w:spacing w:before="240" w:after="240" w:line="36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A lista com 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>os nomes das histórias já lidas, atualizada a cada nova história, transformou-se em uma nova referência além do nome (principal modelo estável). As crianças leem sem saber ler, fazendo a leitura de memória.</w:t>
            </w:r>
          </w:p>
          <w:p w:rsidR="00B93D75" w:rsidRDefault="00791B8D">
            <w:pPr>
              <w:spacing w:before="240" w:after="240" w:line="36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Em outro momento em que as crianças brincam, Bruna se aproxima da lista, observa as letras e diz baixinho:</w:t>
            </w:r>
          </w:p>
          <w:p w:rsidR="00B93D75" w:rsidRDefault="00791B8D">
            <w:pPr>
              <w:spacing w:before="240" w:after="240" w:line="36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— Bruxa, bruxa, venha à minha festa... bruxa,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bru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bru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bru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>... Arregala os olhos e dá um grito:</w:t>
            </w:r>
          </w:p>
          <w:p w:rsidR="00B93D75" w:rsidRDefault="00791B8D">
            <w:pPr>
              <w:spacing w:before="240" w:after="240" w:line="36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lastRenderedPageBreak/>
              <w:t xml:space="preserve">—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Prô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>, as letras do meu nome estão aqui também!</w:t>
            </w:r>
          </w:p>
          <w:p w:rsidR="00B93D75" w:rsidRDefault="00791B8D">
            <w:pPr>
              <w:spacing w:before="240" w:after="240" w:line="36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(Tran</w:t>
            </w: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scrição da cena 43, disponibilizada no Currículo da Cidade: Educação Infantil, Rede Municipal de São Paulo)</w:t>
            </w:r>
          </w:p>
        </w:tc>
      </w:tr>
    </w:tbl>
    <w:p w:rsidR="00B93D75" w:rsidRDefault="00B93D75">
      <w:pPr>
        <w:spacing w:before="280" w:after="280" w:line="360" w:lineRule="auto"/>
        <w:jc w:val="both"/>
      </w:pPr>
    </w:p>
    <w:sectPr w:rsidR="00B93D75">
      <w:headerReference w:type="default" r:id="rId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1B8D" w:rsidRDefault="00791B8D" w:rsidP="000562B6">
      <w:pPr>
        <w:spacing w:line="240" w:lineRule="auto"/>
      </w:pPr>
      <w:r>
        <w:separator/>
      </w:r>
    </w:p>
  </w:endnote>
  <w:endnote w:type="continuationSeparator" w:id="0">
    <w:p w:rsidR="00791B8D" w:rsidRDefault="00791B8D" w:rsidP="000562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default"/>
    <w:embedRegular r:id="rId1" w:fontKey="{2D6C1226-724E-459D-97D5-D33E32ECF6D5}"/>
    <w:embedBold r:id="rId2" w:fontKey="{403170EE-49C4-4DDD-8325-03A30810C309}"/>
    <w:embedItalic r:id="rId3" w:fontKey="{44694625-105A-403C-BEB5-ACFC70D98C5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381377B-9493-4126-B117-68D2B8A88A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328F42D-361A-4787-B49C-600F4C4E32E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1B8D" w:rsidRDefault="00791B8D" w:rsidP="000562B6">
      <w:pPr>
        <w:spacing w:line="240" w:lineRule="auto"/>
      </w:pPr>
      <w:r>
        <w:separator/>
      </w:r>
    </w:p>
  </w:footnote>
  <w:footnote w:type="continuationSeparator" w:id="0">
    <w:p w:rsidR="00791B8D" w:rsidRDefault="00791B8D" w:rsidP="000562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62B6" w:rsidRPr="00A45938" w:rsidRDefault="000562B6" w:rsidP="000562B6">
    <w:pPr>
      <w:pStyle w:val="Cabealho"/>
      <w:jc w:val="right"/>
      <w:rPr>
        <w:rFonts w:ascii="Times New Roman" w:hAnsi="Times New Roman"/>
        <w:b/>
        <w:sz w:val="24"/>
      </w:rPr>
    </w:pPr>
    <w:r w:rsidRPr="00A45938">
      <w:rPr>
        <w:rFonts w:ascii="Times New Roman" w:hAnsi="Times New Roman"/>
        <w:noProof/>
        <w:sz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-574675</wp:posOffset>
          </wp:positionH>
          <wp:positionV relativeFrom="paragraph">
            <wp:posOffset>-365760</wp:posOffset>
          </wp:positionV>
          <wp:extent cx="3042285" cy="1409065"/>
          <wp:effectExtent l="0" t="0" r="0" b="0"/>
          <wp:wrapNone/>
          <wp:docPr id="1" name="Imagem 1" descr="C:\Users\eduardocm\Downloads\LOGO_GUARULHOS_HORIZONTAL2_COR_Prancheta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Users\eduardocm\Downloads\LOGO_GUARULHOS_HORIZONTAL2_COR_Prancheta 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2285" cy="1409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45938">
      <w:rPr>
        <w:rFonts w:ascii="Times New Roman" w:hAnsi="Times New Roman"/>
        <w:b/>
        <w:sz w:val="24"/>
      </w:rPr>
      <w:t>PREFEITURA DE GUARULHOS</w:t>
    </w:r>
    <w:r w:rsidRPr="00A45938">
      <w:rPr>
        <w:rFonts w:ascii="Times New Roman" w:hAnsi="Times New Roman"/>
        <w:b/>
        <w:sz w:val="24"/>
      </w:rPr>
      <w:br/>
      <w:t>SECRETARIA DE EDUCAÇÃO</w:t>
    </w:r>
  </w:p>
  <w:p w:rsidR="000562B6" w:rsidRPr="00A45938" w:rsidRDefault="000562B6" w:rsidP="000562B6">
    <w:pPr>
      <w:pStyle w:val="Cabealho"/>
      <w:jc w:val="right"/>
      <w:rPr>
        <w:rFonts w:ascii="Times New Roman" w:hAnsi="Times New Roman"/>
        <w:b/>
        <w:sz w:val="24"/>
      </w:rPr>
    </w:pPr>
    <w:r w:rsidRPr="00A45938">
      <w:rPr>
        <w:rFonts w:ascii="Times New Roman" w:hAnsi="Times New Roman"/>
        <w:b/>
        <w:sz w:val="24"/>
      </w:rPr>
      <w:t>DEPARTAMENTO DE ORIENTAÇÕES</w:t>
    </w:r>
    <w:r w:rsidRPr="00A45938">
      <w:rPr>
        <w:rFonts w:ascii="Times New Roman" w:hAnsi="Times New Roman"/>
        <w:b/>
        <w:sz w:val="24"/>
      </w:rPr>
      <w:br/>
      <w:t>EDUCACIONAIS E PEDAGÓGICAS</w:t>
    </w:r>
  </w:p>
  <w:p w:rsidR="000562B6" w:rsidRDefault="000562B6">
    <w:pPr>
      <w:pStyle w:val="Cabealho"/>
    </w:pPr>
  </w:p>
  <w:p w:rsidR="000562B6" w:rsidRDefault="000562B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D75"/>
    <w:rsid w:val="000562B6"/>
    <w:rsid w:val="00791B8D"/>
    <w:rsid w:val="00B93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6DE1C1"/>
  <w15:docId w15:val="{FAE1DE22-0453-4215-8743-EE6A6283D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0562B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62B6"/>
  </w:style>
  <w:style w:type="paragraph" w:styleId="Rodap">
    <w:name w:val="footer"/>
    <w:basedOn w:val="Normal"/>
    <w:link w:val="RodapChar"/>
    <w:uiPriority w:val="99"/>
    <w:unhideWhenUsed/>
    <w:rsid w:val="000562B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62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564</Words>
  <Characters>3048</Characters>
  <Application>Microsoft Office Word</Application>
  <DocSecurity>0</DocSecurity>
  <Lines>25</Lines>
  <Paragraphs>7</Paragraphs>
  <ScaleCrop>false</ScaleCrop>
  <Company/>
  <LinksUpToDate>false</LinksUpToDate>
  <CharactersWithSpaces>3605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Regiane Cunha Gomes de Souza</cp:lastModifiedBy>
  <cp:revision>2</cp:revision>
  <dcterms:created xsi:type="dcterms:W3CDTF">2026-06-25T18:09:00Z</dcterms:created>
  <dcterms:modified xsi:type="dcterms:W3CDTF">2026-06-25T18:10:00Z</dcterms:modified>
</cp:coreProperties>
</file>